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070" w:rsidRDefault="00192448">
      <w:pPr>
        <w:spacing w:after="240" w:line="276" w:lineRule="auto"/>
        <w:jc w:val="right"/>
        <w:rPr>
          <w:rFonts w:ascii="Arial" w:hAnsi="Arial" w:cs="Arial"/>
          <w:i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i/>
          <w:sz w:val="22"/>
          <w:szCs w:val="22"/>
        </w:rPr>
        <w:t>Załącznik nr 5</w:t>
      </w:r>
    </w:p>
    <w:p w:rsidR="00290070" w:rsidRDefault="00192448">
      <w:pPr>
        <w:pStyle w:val="Nagwek1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 xml:space="preserve">Klauzula Informacyjna w zakresie danych osobowych kandydatów na ekspertów </w:t>
      </w:r>
      <w:r>
        <w:rPr>
          <w:rFonts w:ascii="Arial" w:hAnsi="Arial" w:cs="Arial"/>
          <w:b/>
          <w:color w:val="auto"/>
        </w:rPr>
        <w:br/>
      </w:r>
      <w:r>
        <w:rPr>
          <w:rFonts w:ascii="Arial" w:hAnsi="Arial" w:cs="Arial"/>
          <w:b/>
          <w:color w:val="auto"/>
        </w:rPr>
        <w:t>oraz ekspertów do Rady Inwestycyjnej dla Instrumentów Finansowych</w:t>
      </w:r>
    </w:p>
    <w:p w:rsidR="00290070" w:rsidRDefault="00290070"/>
    <w:p w:rsidR="00290070" w:rsidRDefault="00192448">
      <w:pPr>
        <w:tabs>
          <w:tab w:val="left" w:pos="284"/>
        </w:tabs>
        <w:spacing w:line="276" w:lineRule="auto"/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Realizując obowiązek, o </w:t>
      </w:r>
      <w:r>
        <w:rPr>
          <w:rFonts w:ascii="Arial" w:eastAsia="Calibri" w:hAnsi="Arial" w:cs="Arial"/>
          <w:sz w:val="22"/>
          <w:szCs w:val="22"/>
          <w:lang w:eastAsia="en-US"/>
        </w:rPr>
        <w:t>którym mowa w art. 13 RODO</w:t>
      </w:r>
      <w:r>
        <w:rPr>
          <w:rStyle w:val="Odwoanieprzypisudolnego"/>
          <w:rFonts w:ascii="Arial" w:eastAsia="Calibri" w:hAnsi="Arial" w:cs="Arial"/>
          <w:sz w:val="22"/>
          <w:szCs w:val="22"/>
          <w:lang w:eastAsia="en-US"/>
        </w:rPr>
        <w:footnoteReference w:id="1"/>
      </w:r>
      <w:r>
        <w:rPr>
          <w:rFonts w:ascii="Arial" w:eastAsia="Calibri" w:hAnsi="Arial" w:cs="Arial"/>
          <w:sz w:val="22"/>
          <w:szCs w:val="22"/>
          <w:lang w:eastAsia="en-US"/>
        </w:rPr>
        <w:t>, uprzejmie informuję, że:</w:t>
      </w:r>
    </w:p>
    <w:p w:rsidR="00290070" w:rsidRDefault="00192448">
      <w:pPr>
        <w:numPr>
          <w:ilvl w:val="0"/>
          <w:numId w:val="1"/>
        </w:numPr>
        <w:spacing w:line="276" w:lineRule="auto"/>
        <w:ind w:left="284" w:hanging="284"/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Administratorem danych jest Zarząd Województwa Podkarpackiego (z siedzibą: 35-010 Rzeszów, al. Łukasza Cieplińskiego 4), pełniący na mocy </w:t>
      </w:r>
      <w:r>
        <w:rPr>
          <w:rFonts w:ascii="Arial" w:eastAsia="Calibri" w:hAnsi="Arial" w:cs="Arial"/>
          <w:sz w:val="22"/>
          <w:szCs w:val="22"/>
          <w:lang w:eastAsia="en-US"/>
        </w:rPr>
        <w:t>art. 9 ust. 1 pkt. 2 ustawy wdrożeniowej</w:t>
      </w:r>
      <w:r>
        <w:rPr>
          <w:rStyle w:val="Odwoanieprzypisudolnego"/>
          <w:rFonts w:ascii="Arial" w:eastAsia="Calibri" w:hAnsi="Arial" w:cs="Arial"/>
          <w:sz w:val="22"/>
          <w:szCs w:val="22"/>
          <w:lang w:eastAsia="en-US"/>
        </w:rPr>
        <w:footnoteReference w:id="2"/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funkcję IZ RPO WP 2014-2020</w:t>
      </w:r>
      <w:r>
        <w:rPr>
          <w:rStyle w:val="Odwoanieprzypisudolnego"/>
          <w:rFonts w:ascii="Arial" w:eastAsia="Calibri" w:hAnsi="Arial" w:cs="Arial"/>
          <w:sz w:val="22"/>
          <w:szCs w:val="22"/>
          <w:lang w:eastAsia="en-US"/>
        </w:rPr>
        <w:footnoteReference w:id="3"/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, oraz pełniący funkcję IZ dla FEP </w:t>
      </w:r>
      <w:r>
        <w:rPr>
          <w:rFonts w:ascii="Arial" w:eastAsia="Calibri" w:hAnsi="Arial" w:cs="Arial"/>
          <w:sz w:val="22"/>
          <w:szCs w:val="22"/>
          <w:lang w:eastAsia="en-US"/>
        </w:rPr>
        <w:br/>
      </w:r>
      <w:r>
        <w:rPr>
          <w:rFonts w:ascii="Arial" w:eastAsia="Calibri" w:hAnsi="Arial" w:cs="Arial"/>
          <w:sz w:val="22"/>
          <w:szCs w:val="22"/>
          <w:lang w:eastAsia="en-US"/>
        </w:rPr>
        <w:t>2021-2027</w:t>
      </w:r>
      <w:r>
        <w:rPr>
          <w:rStyle w:val="Odwoanieprzypisudolnego"/>
          <w:rFonts w:ascii="Arial" w:eastAsia="Calibri" w:hAnsi="Arial" w:cs="Arial"/>
          <w:sz w:val="22"/>
          <w:szCs w:val="22"/>
          <w:lang w:eastAsia="en-US"/>
        </w:rPr>
        <w:footnoteReference w:id="4"/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na mocy art. 72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rozporządzenia ramowego</w:t>
      </w:r>
      <w:r>
        <w:rPr>
          <w:rStyle w:val="Odwoanieprzypisudolnego"/>
          <w:rFonts w:ascii="Arial" w:eastAsia="Calibri" w:hAnsi="Arial" w:cs="Arial"/>
          <w:sz w:val="22"/>
          <w:szCs w:val="22"/>
          <w:lang w:eastAsia="en-US"/>
        </w:rPr>
        <w:footnoteReference w:id="5"/>
      </w:r>
      <w:r>
        <w:rPr>
          <w:rFonts w:ascii="Arial" w:eastAsia="Calibri" w:hAnsi="Arial" w:cs="Arial"/>
          <w:sz w:val="22"/>
          <w:szCs w:val="22"/>
          <w:lang w:eastAsia="en-US"/>
        </w:rPr>
        <w:t>.</w:t>
      </w:r>
    </w:p>
    <w:p w:rsidR="00290070" w:rsidRDefault="00192448">
      <w:pPr>
        <w:numPr>
          <w:ilvl w:val="0"/>
          <w:numId w:val="1"/>
        </w:numPr>
        <w:ind w:left="284" w:hanging="284"/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Kontakt z Inspektorem Ochrony Danych jest możliwy poprzez e-mail: </w:t>
      </w:r>
      <w:hyperlink r:id="rId7" w:history="1">
        <w:r>
          <w:rPr>
            <w:rStyle w:val="Hipercze"/>
            <w:rFonts w:ascii="Arial" w:hAnsi="Arial" w:cs="Arial"/>
            <w:sz w:val="22"/>
            <w:szCs w:val="22"/>
          </w:rPr>
          <w:t>iod@podkarpackie.pl</w:t>
        </w:r>
      </w:hyperlink>
      <w:r>
        <w:rPr>
          <w:rStyle w:val="Hipercze"/>
          <w:rFonts w:ascii="Arial" w:hAnsi="Arial" w:cs="Arial"/>
          <w:color w:val="auto"/>
          <w:sz w:val="22"/>
          <w:szCs w:val="22"/>
        </w:rPr>
        <w:t xml:space="preserve">, </w:t>
      </w:r>
      <w:r>
        <w:rPr>
          <w:rFonts w:ascii="Arial" w:hAnsi="Arial" w:cs="Arial"/>
          <w:bCs/>
          <w:sz w:val="22"/>
          <w:szCs w:val="22"/>
        </w:rPr>
        <w:t>telefonicznie: pod nr tel. 17 747 67 09, listownie na adres Urzędu Marszałkowskiego</w:t>
      </w:r>
      <w:r>
        <w:rPr>
          <w:rFonts w:ascii="Arial" w:hAnsi="Arial" w:cs="Arial"/>
          <w:bCs/>
          <w:sz w:val="22"/>
          <w:szCs w:val="22"/>
        </w:rPr>
        <w:t xml:space="preserve"> Województwa Podkarpackiego w Rzeszowie lub osobiście w siedzibie Urzędu </w:t>
      </w:r>
      <w:r>
        <w:rPr>
          <w:rFonts w:ascii="Arial" w:hAnsi="Arial" w:cs="Arial"/>
          <w:bCs/>
          <w:sz w:val="22"/>
          <w:szCs w:val="22"/>
        </w:rPr>
        <w:br/>
      </w:r>
      <w:r>
        <w:rPr>
          <w:rFonts w:ascii="Arial" w:hAnsi="Arial" w:cs="Arial"/>
          <w:bCs/>
          <w:sz w:val="22"/>
          <w:szCs w:val="22"/>
        </w:rPr>
        <w:t xml:space="preserve">przy al. Łukasza Cieplińskiego 4 w Rzeszowie. Do Inspektora Ochrony Danych należy kierować wyłącznie sprawy dotyczące przetwarzania danych osobowych przez Administratora, wynikające </w:t>
      </w:r>
      <w:r>
        <w:rPr>
          <w:rFonts w:ascii="Arial" w:hAnsi="Arial" w:cs="Arial"/>
          <w:bCs/>
          <w:sz w:val="22"/>
          <w:szCs w:val="22"/>
        </w:rPr>
        <w:t>z RODO.</w:t>
      </w:r>
    </w:p>
    <w:p w:rsidR="00290070" w:rsidRDefault="00192448">
      <w:pPr>
        <w:numPr>
          <w:ilvl w:val="0"/>
          <w:numId w:val="1"/>
        </w:numPr>
        <w:spacing w:line="276" w:lineRule="auto"/>
        <w:ind w:left="284" w:hanging="284"/>
      </w:pPr>
      <w:r>
        <w:rPr>
          <w:rFonts w:ascii="Arial" w:eastAsia="Calibri" w:hAnsi="Arial" w:cs="Arial"/>
          <w:sz w:val="22"/>
          <w:szCs w:val="22"/>
          <w:lang w:eastAsia="en-US"/>
        </w:rPr>
        <w:t>Celem przetwarzania danych osobowych jest powołanie i funkcjonowanie Rady Inwestycyjnej dla Instrumentów Finansowych. Rada Inwestycyjna będzie zapewniać wsparcie opiniodawcze i doradcze dla Instytucji Zarządzającej, w szczególności w zakresie instr</w:t>
      </w:r>
      <w:r>
        <w:rPr>
          <w:rFonts w:ascii="Arial" w:eastAsia="Calibri" w:hAnsi="Arial" w:cs="Arial"/>
          <w:sz w:val="22"/>
          <w:szCs w:val="22"/>
          <w:lang w:eastAsia="en-US"/>
        </w:rPr>
        <w:t>umentów finansowych w ramach RPO WP 2014-2020 i FEP 2021-2027.</w:t>
      </w:r>
    </w:p>
    <w:p w:rsidR="00290070" w:rsidRDefault="00192448">
      <w:pPr>
        <w:numPr>
          <w:ilvl w:val="0"/>
          <w:numId w:val="1"/>
        </w:numPr>
        <w:spacing w:line="276" w:lineRule="auto"/>
        <w:ind w:left="284" w:hanging="284"/>
      </w:pPr>
      <w:r>
        <w:rPr>
          <w:rFonts w:ascii="Arial" w:eastAsia="Calibri" w:hAnsi="Arial" w:cs="Arial"/>
          <w:sz w:val="22"/>
          <w:szCs w:val="22"/>
          <w:lang w:eastAsia="en-US"/>
        </w:rPr>
        <w:t>Podstawą przetwarzania danych osobowych jest art. 6 ust. 1 lit. e RODO - dane przetwarzane będą w związku z realizacją zadań w interesie publicznym lub w ramach sprawowania władzy publicznej po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wierzonej Administratorowi pełniącemu funkcję </w:t>
      </w:r>
      <w:r>
        <w:rPr>
          <w:rFonts w:ascii="Arial" w:eastAsia="Calibri" w:hAnsi="Arial" w:cs="Arial"/>
          <w:sz w:val="22"/>
          <w:szCs w:val="22"/>
          <w:lang w:eastAsia="en-US"/>
        </w:rPr>
        <w:br/>
      </w:r>
      <w:r>
        <w:rPr>
          <w:rFonts w:ascii="Arial" w:eastAsia="Calibri" w:hAnsi="Arial" w:cs="Arial"/>
          <w:sz w:val="22"/>
          <w:szCs w:val="22"/>
          <w:lang w:eastAsia="en-US"/>
        </w:rPr>
        <w:t>IZ RPO WP 2014-2020 oraz IZ FEP 2021-2027, w związku z realizacją zadań wynikających z art.44 i 45 rozporządzenia ogólnego, art. 29 ustawy wdrożeniowej oraz art. 62 rozporządzenia ramowego.</w:t>
      </w:r>
    </w:p>
    <w:p w:rsidR="00290070" w:rsidRDefault="00192448">
      <w:pPr>
        <w:numPr>
          <w:ilvl w:val="0"/>
          <w:numId w:val="1"/>
        </w:numPr>
        <w:spacing w:line="276" w:lineRule="auto"/>
        <w:ind w:left="284" w:hanging="284"/>
      </w:pPr>
      <w:r>
        <w:rPr>
          <w:rFonts w:ascii="Arial" w:eastAsia="Calibri" w:hAnsi="Arial" w:cs="Arial"/>
          <w:sz w:val="22"/>
          <w:szCs w:val="22"/>
          <w:lang w:eastAsia="en-US"/>
        </w:rPr>
        <w:t>Dane osobowe mogą z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ostać udostępnione m.in. podmiotom zaangażowanym </w:t>
      </w:r>
      <w:r>
        <w:rPr>
          <w:rFonts w:ascii="Arial" w:eastAsia="Calibri" w:hAnsi="Arial" w:cs="Arial"/>
          <w:sz w:val="22"/>
          <w:szCs w:val="22"/>
          <w:lang w:eastAsia="en-US"/>
        </w:rPr>
        <w:br/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w szczególności w: proces audytu, ewaluacji i kontroli RPO WP 2014-2020 oraz FEP </w:t>
      </w:r>
      <w:r>
        <w:rPr>
          <w:rFonts w:ascii="Arial" w:eastAsia="Calibri" w:hAnsi="Arial" w:cs="Arial"/>
          <w:sz w:val="22"/>
          <w:szCs w:val="22"/>
          <w:lang w:eastAsia="en-US"/>
        </w:rPr>
        <w:br/>
      </w:r>
      <w:r>
        <w:rPr>
          <w:rFonts w:ascii="Arial" w:eastAsia="Calibri" w:hAnsi="Arial" w:cs="Arial"/>
          <w:sz w:val="22"/>
          <w:szCs w:val="22"/>
          <w:lang w:eastAsia="en-US"/>
        </w:rPr>
        <w:t>2021-2021 zgodnie z nałożonymi na Instytucję Zarządzającą obowiązkami.</w:t>
      </w:r>
    </w:p>
    <w:p w:rsidR="00290070" w:rsidRDefault="00192448">
      <w:pPr>
        <w:numPr>
          <w:ilvl w:val="0"/>
          <w:numId w:val="1"/>
        </w:numPr>
        <w:spacing w:line="276" w:lineRule="auto"/>
        <w:ind w:left="284" w:hanging="284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Administrator nie zamierza przekazywać przetwarzanych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danych osobowych do państwa trzeciego ani do organizacji międzynarodowych.</w:t>
      </w:r>
    </w:p>
    <w:p w:rsidR="00290070" w:rsidRDefault="00192448">
      <w:pPr>
        <w:numPr>
          <w:ilvl w:val="0"/>
          <w:numId w:val="1"/>
        </w:numPr>
        <w:spacing w:line="276" w:lineRule="auto"/>
        <w:ind w:left="284" w:hanging="284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Dane osobowe będą przechowywane do czasu ustania celu (do czasu wyłonienia Ekspertów powołania i funkcjonowania Rady Inwestycyjnej dla Instrumentów Finansowych), w którym są przetw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arzane lub do dnia wygaśnięcia zobowiązań wynikających z innego przepisu prawa, w tym ustawy z dnia 14 lipca 1983 r. o narodowym </w:t>
      </w:r>
      <w:r>
        <w:rPr>
          <w:rFonts w:ascii="Arial" w:eastAsia="Calibri" w:hAnsi="Arial" w:cs="Arial"/>
          <w:sz w:val="22"/>
          <w:szCs w:val="22"/>
          <w:lang w:eastAsia="en-US"/>
        </w:rPr>
        <w:lastRenderedPageBreak/>
        <w:t>zasobie archiwalnym i archiwach (t.j.Dz.U.2020.164), o ile przetwarzanie danych osobowych jest niezbędne do spełnienia obowiązk</w:t>
      </w:r>
      <w:r>
        <w:rPr>
          <w:rFonts w:ascii="Arial" w:eastAsia="Calibri" w:hAnsi="Arial" w:cs="Arial"/>
          <w:sz w:val="22"/>
          <w:szCs w:val="22"/>
          <w:lang w:eastAsia="en-US"/>
        </w:rPr>
        <w:t>u wynikającego z tego przepisu prawa.</w:t>
      </w:r>
    </w:p>
    <w:p w:rsidR="00290070" w:rsidRDefault="00192448">
      <w:pPr>
        <w:numPr>
          <w:ilvl w:val="0"/>
          <w:numId w:val="1"/>
        </w:numPr>
        <w:spacing w:line="276" w:lineRule="auto"/>
        <w:ind w:left="284" w:hanging="284"/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Imiona i nazwiska Ekspertów wybranych do Rady Inwestycyjnej - będą wskazane </w:t>
      </w:r>
      <w:r>
        <w:rPr>
          <w:rFonts w:ascii="Arial" w:eastAsia="Calibri" w:hAnsi="Arial" w:cs="Arial"/>
          <w:sz w:val="22"/>
          <w:szCs w:val="22"/>
          <w:lang w:eastAsia="en-US"/>
        </w:rPr>
        <w:br/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w załączniku do uchwały powołującej Radę Inwestycyjną dla Instrumentów Finansowych </w:t>
      </w:r>
      <w:r>
        <w:rPr>
          <w:rFonts w:ascii="Arial" w:eastAsia="Calibri" w:hAnsi="Arial" w:cs="Arial"/>
          <w:sz w:val="22"/>
          <w:szCs w:val="22"/>
          <w:lang w:eastAsia="en-US"/>
        </w:rPr>
        <w:br/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i zostaną opublikowane w </w:t>
      </w:r>
      <w:r>
        <w:rPr>
          <w:rFonts w:ascii="Arial" w:eastAsia="Calibri" w:hAnsi="Arial" w:cs="Arial"/>
          <w:iCs/>
          <w:sz w:val="22"/>
          <w:szCs w:val="22"/>
          <w:lang w:eastAsia="en-US"/>
        </w:rPr>
        <w:t>Biuletynie Informacji Publicznej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(BIP).</w:t>
      </w:r>
    </w:p>
    <w:p w:rsidR="00290070" w:rsidRDefault="00192448">
      <w:pPr>
        <w:numPr>
          <w:ilvl w:val="0"/>
          <w:numId w:val="1"/>
        </w:numPr>
        <w:spacing w:line="276" w:lineRule="auto"/>
        <w:ind w:left="284" w:hanging="284"/>
      </w:pPr>
      <w:r>
        <w:rPr>
          <w:rFonts w:ascii="Arial" w:eastAsia="Calibri" w:hAnsi="Arial" w:cs="Arial"/>
          <w:sz w:val="22"/>
          <w:szCs w:val="22"/>
          <w:lang w:eastAsia="en-US"/>
        </w:rPr>
        <w:t>Osobom, których dane osobowe są przetwarzane przysługuje prawo do:</w:t>
      </w:r>
    </w:p>
    <w:p w:rsidR="00290070" w:rsidRDefault="00192448">
      <w:pPr>
        <w:pStyle w:val="Akapitzlist"/>
        <w:numPr>
          <w:ilvl w:val="0"/>
          <w:numId w:val="2"/>
        </w:numPr>
        <w:spacing w:line="276" w:lineRule="auto"/>
        <w:ind w:left="992" w:hanging="284"/>
        <w:rPr>
          <w:rFonts w:ascii="Arial" w:eastAsia="Calibri" w:hAnsi="Arial" w:cs="Arial"/>
          <w:color w:val="auto"/>
          <w:sz w:val="22"/>
          <w:szCs w:val="22"/>
          <w:lang w:eastAsia="en-US"/>
        </w:rPr>
      </w:pPr>
      <w:r>
        <w:rPr>
          <w:rFonts w:ascii="Arial" w:eastAsia="Calibri" w:hAnsi="Arial" w:cs="Arial"/>
          <w:color w:val="auto"/>
          <w:sz w:val="22"/>
          <w:szCs w:val="22"/>
          <w:lang w:eastAsia="en-US"/>
        </w:rPr>
        <w:t>żądania dostępu do danych osobowych oraz otrzymania ich kopii;</w:t>
      </w:r>
    </w:p>
    <w:p w:rsidR="00290070" w:rsidRDefault="00192448">
      <w:pPr>
        <w:pStyle w:val="Akapitzlist"/>
        <w:numPr>
          <w:ilvl w:val="0"/>
          <w:numId w:val="2"/>
        </w:numPr>
        <w:spacing w:line="276" w:lineRule="auto"/>
        <w:ind w:left="992" w:hanging="284"/>
        <w:rPr>
          <w:rFonts w:ascii="Arial" w:eastAsia="Calibri" w:hAnsi="Arial" w:cs="Arial"/>
          <w:color w:val="auto"/>
          <w:sz w:val="22"/>
          <w:szCs w:val="22"/>
          <w:lang w:eastAsia="en-US"/>
        </w:rPr>
      </w:pPr>
      <w:r>
        <w:rPr>
          <w:rFonts w:ascii="Arial" w:eastAsia="Calibri" w:hAnsi="Arial" w:cs="Arial"/>
          <w:color w:val="auto"/>
          <w:sz w:val="22"/>
          <w:szCs w:val="22"/>
          <w:lang w:eastAsia="en-US"/>
        </w:rPr>
        <w:t>sprostowania danych;</w:t>
      </w:r>
    </w:p>
    <w:p w:rsidR="00290070" w:rsidRDefault="00192448">
      <w:pPr>
        <w:pStyle w:val="Akapitzlist"/>
        <w:numPr>
          <w:ilvl w:val="0"/>
          <w:numId w:val="2"/>
        </w:numPr>
        <w:spacing w:line="276" w:lineRule="auto"/>
        <w:ind w:left="992" w:hanging="284"/>
        <w:rPr>
          <w:rFonts w:ascii="Arial" w:eastAsia="Calibri" w:hAnsi="Arial" w:cs="Arial"/>
          <w:color w:val="auto"/>
          <w:sz w:val="22"/>
          <w:szCs w:val="22"/>
          <w:lang w:eastAsia="en-US"/>
        </w:rPr>
      </w:pPr>
      <w:r>
        <w:rPr>
          <w:rFonts w:ascii="Arial" w:eastAsia="Calibri" w:hAnsi="Arial" w:cs="Arial"/>
          <w:color w:val="auto"/>
          <w:sz w:val="22"/>
          <w:szCs w:val="22"/>
          <w:lang w:eastAsia="en-US"/>
        </w:rPr>
        <w:t>ograniczenia przetwarzania danych;</w:t>
      </w:r>
    </w:p>
    <w:p w:rsidR="00290070" w:rsidRDefault="00192448">
      <w:pPr>
        <w:pStyle w:val="Akapitzlist"/>
        <w:numPr>
          <w:ilvl w:val="0"/>
          <w:numId w:val="2"/>
        </w:numPr>
        <w:spacing w:line="276" w:lineRule="auto"/>
        <w:ind w:left="992" w:hanging="284"/>
        <w:rPr>
          <w:rFonts w:ascii="Arial" w:eastAsia="Calibri" w:hAnsi="Arial" w:cs="Arial"/>
          <w:color w:val="auto"/>
          <w:sz w:val="22"/>
          <w:szCs w:val="22"/>
          <w:lang w:eastAsia="en-US"/>
        </w:rPr>
      </w:pPr>
      <w:r>
        <w:rPr>
          <w:rFonts w:ascii="Arial" w:eastAsia="Calibri" w:hAnsi="Arial" w:cs="Arial"/>
          <w:color w:val="auto"/>
          <w:sz w:val="22"/>
          <w:szCs w:val="22"/>
          <w:lang w:eastAsia="en-US"/>
        </w:rPr>
        <w:t>sprzeciwu wobec przetwarzania danych;</w:t>
      </w:r>
    </w:p>
    <w:p w:rsidR="00290070" w:rsidRDefault="00192448">
      <w:pPr>
        <w:pStyle w:val="Akapitzlist"/>
        <w:numPr>
          <w:ilvl w:val="0"/>
          <w:numId w:val="2"/>
        </w:numPr>
        <w:spacing w:line="276" w:lineRule="auto"/>
        <w:ind w:left="992" w:hanging="284"/>
      </w:pPr>
      <w:r>
        <w:rPr>
          <w:rFonts w:ascii="Arial" w:eastAsia="Calibri" w:hAnsi="Arial" w:cs="Arial"/>
          <w:color w:val="auto"/>
          <w:sz w:val="22"/>
          <w:szCs w:val="22"/>
          <w:lang w:eastAsia="en-US"/>
        </w:rPr>
        <w:t xml:space="preserve">wniesienia skargi do </w:t>
      </w:r>
      <w:r>
        <w:rPr>
          <w:rFonts w:ascii="Arial" w:eastAsia="Calibri" w:hAnsi="Arial" w:cs="Arial"/>
          <w:color w:val="auto"/>
          <w:sz w:val="22"/>
          <w:szCs w:val="22"/>
          <w:lang w:eastAsia="en-US"/>
        </w:rPr>
        <w:t xml:space="preserve">Organu nadzorczego - Prezesa Urzędu Ochrony Danych Osobowych (z siedzibą: 00-193 Warszawa, ul. Stawki 2). Szczegółowe informacje w zakresie komunikacji z Organem nadzoru dostępne są na stronie internetowej Urzędu Ochrony Danych Osobowych: </w:t>
      </w:r>
      <w:hyperlink r:id="rId8" w:history="1">
        <w:r>
          <w:rPr>
            <w:rFonts w:ascii="Arial" w:eastAsia="Calibri" w:hAnsi="Arial" w:cs="Arial"/>
            <w:color w:val="auto"/>
            <w:sz w:val="22"/>
            <w:szCs w:val="22"/>
            <w:lang w:eastAsia="en-US"/>
          </w:rPr>
          <w:t>https://uodo.gov.pl/pl/p/kontakt</w:t>
        </w:r>
      </w:hyperlink>
      <w:r>
        <w:rPr>
          <w:rFonts w:ascii="Arial" w:eastAsia="Calibri" w:hAnsi="Arial" w:cs="Arial"/>
          <w:color w:val="auto"/>
          <w:sz w:val="22"/>
          <w:szCs w:val="22"/>
          <w:lang w:eastAsia="en-US"/>
        </w:rPr>
        <w:t xml:space="preserve">. </w:t>
      </w:r>
    </w:p>
    <w:p w:rsidR="00290070" w:rsidRDefault="00192448">
      <w:pPr>
        <w:pStyle w:val="Akapitzlist"/>
        <w:spacing w:line="276" w:lineRule="auto"/>
        <w:ind w:left="719"/>
        <w:rPr>
          <w:rFonts w:ascii="Arial" w:eastAsia="Calibri" w:hAnsi="Arial" w:cs="Arial"/>
          <w:color w:val="auto"/>
          <w:sz w:val="22"/>
          <w:szCs w:val="22"/>
          <w:lang w:eastAsia="en-US"/>
        </w:rPr>
      </w:pPr>
      <w:r>
        <w:rPr>
          <w:rFonts w:ascii="Arial" w:eastAsia="Calibri" w:hAnsi="Arial" w:cs="Arial"/>
          <w:color w:val="auto"/>
          <w:sz w:val="22"/>
          <w:szCs w:val="22"/>
          <w:lang w:eastAsia="en-US"/>
        </w:rPr>
        <w:t>Na podstawie art. 17 ust. 3 lit. b i d oraz art. 20 ust. 3 RODO, biorąc pod uwagę cel oraz podstawę prawną przetwarzania danych - osobie której dane są przetwarzane nie przysługuje prawo d</w:t>
      </w:r>
      <w:r>
        <w:rPr>
          <w:rFonts w:ascii="Arial" w:eastAsia="Calibri" w:hAnsi="Arial" w:cs="Arial"/>
          <w:color w:val="auto"/>
          <w:sz w:val="22"/>
          <w:szCs w:val="22"/>
          <w:lang w:eastAsia="en-US"/>
        </w:rPr>
        <w:t xml:space="preserve">o: </w:t>
      </w:r>
    </w:p>
    <w:p w:rsidR="00290070" w:rsidRDefault="00192448">
      <w:pPr>
        <w:pStyle w:val="Akapitzlist"/>
        <w:numPr>
          <w:ilvl w:val="0"/>
          <w:numId w:val="3"/>
        </w:numPr>
        <w:spacing w:line="276" w:lineRule="auto"/>
        <w:ind w:left="992" w:hanging="284"/>
        <w:rPr>
          <w:rFonts w:ascii="Arial" w:eastAsia="Calibri" w:hAnsi="Arial" w:cs="Arial"/>
          <w:color w:val="auto"/>
          <w:sz w:val="22"/>
          <w:szCs w:val="22"/>
          <w:lang w:eastAsia="en-US"/>
        </w:rPr>
      </w:pPr>
      <w:r>
        <w:rPr>
          <w:rFonts w:ascii="Arial" w:eastAsia="Calibri" w:hAnsi="Arial" w:cs="Arial"/>
          <w:color w:val="auto"/>
          <w:sz w:val="22"/>
          <w:szCs w:val="22"/>
          <w:lang w:eastAsia="en-US"/>
        </w:rPr>
        <w:t xml:space="preserve">usunięcia danych osobowych; </w:t>
      </w:r>
    </w:p>
    <w:p w:rsidR="00290070" w:rsidRDefault="00192448">
      <w:pPr>
        <w:pStyle w:val="Akapitzlist"/>
        <w:numPr>
          <w:ilvl w:val="0"/>
          <w:numId w:val="3"/>
        </w:numPr>
        <w:spacing w:line="276" w:lineRule="auto"/>
        <w:ind w:left="992" w:hanging="284"/>
        <w:rPr>
          <w:rFonts w:ascii="Arial" w:eastAsia="Calibri" w:hAnsi="Arial" w:cs="Arial"/>
          <w:color w:val="auto"/>
          <w:sz w:val="22"/>
          <w:szCs w:val="22"/>
          <w:lang w:eastAsia="en-US"/>
        </w:rPr>
      </w:pPr>
      <w:r>
        <w:rPr>
          <w:rFonts w:ascii="Arial" w:eastAsia="Calibri" w:hAnsi="Arial" w:cs="Arial"/>
          <w:color w:val="auto"/>
          <w:sz w:val="22"/>
          <w:szCs w:val="22"/>
          <w:lang w:eastAsia="en-US"/>
        </w:rPr>
        <w:t>przenoszenia tych danych.</w:t>
      </w:r>
    </w:p>
    <w:p w:rsidR="00290070" w:rsidRDefault="00192448">
      <w:pPr>
        <w:pStyle w:val="Akapitzlist"/>
        <w:numPr>
          <w:ilvl w:val="0"/>
          <w:numId w:val="4"/>
        </w:numPr>
        <w:spacing w:line="276" w:lineRule="auto"/>
        <w:ind w:left="284" w:hanging="284"/>
      </w:pPr>
      <w:r>
        <w:rPr>
          <w:rFonts w:ascii="Arial" w:eastAsia="Calibri" w:hAnsi="Arial" w:cs="Arial"/>
          <w:color w:val="auto"/>
          <w:sz w:val="22"/>
          <w:szCs w:val="22"/>
          <w:lang w:eastAsia="en-US"/>
        </w:rPr>
        <w:t xml:space="preserve">Podanie danych jest dobrowolne, ale konieczne do wzięcia udziału w wyborze ekspertów do Rady Inwestycyjnej dla Instrumentów Finansowych. Odmowa ich podania </w:t>
      </w:r>
      <w:r>
        <w:rPr>
          <w:rFonts w:ascii="Arial" w:eastAsia="Calibri" w:hAnsi="Arial" w:cs="Arial"/>
          <w:color w:val="auto"/>
          <w:sz w:val="22"/>
          <w:szCs w:val="22"/>
          <w:lang w:eastAsia="en-US"/>
        </w:rPr>
        <w:br/>
      </w:r>
      <w:r>
        <w:rPr>
          <w:rFonts w:ascii="Arial" w:hAnsi="Arial" w:cs="Arial"/>
          <w:color w:val="auto"/>
          <w:sz w:val="22"/>
          <w:szCs w:val="22"/>
        </w:rPr>
        <w:t>jest równoznaczna z odrzuceniem oferty a</w:t>
      </w:r>
      <w:r>
        <w:rPr>
          <w:rFonts w:ascii="Arial" w:hAnsi="Arial" w:cs="Arial"/>
          <w:color w:val="auto"/>
          <w:sz w:val="22"/>
          <w:szCs w:val="22"/>
        </w:rPr>
        <w:t xml:space="preserve">plikacyjnej i brakiem możliwości uczestnictwa </w:t>
      </w:r>
      <w:r>
        <w:rPr>
          <w:rFonts w:ascii="Arial" w:hAnsi="Arial" w:cs="Arial"/>
          <w:color w:val="auto"/>
          <w:sz w:val="22"/>
          <w:szCs w:val="22"/>
        </w:rPr>
        <w:br/>
      </w:r>
      <w:r>
        <w:rPr>
          <w:rFonts w:ascii="Arial" w:hAnsi="Arial" w:cs="Arial"/>
          <w:color w:val="auto"/>
          <w:sz w:val="22"/>
          <w:szCs w:val="22"/>
        </w:rPr>
        <w:t>w Radzie Inwestycyjnej</w:t>
      </w:r>
      <w:r>
        <w:rPr>
          <w:rFonts w:ascii="Arial" w:eastAsia="Calibri" w:hAnsi="Arial" w:cs="Arial"/>
          <w:color w:val="auto"/>
          <w:sz w:val="22"/>
          <w:szCs w:val="22"/>
          <w:lang w:eastAsia="en-US"/>
        </w:rPr>
        <w:t>.</w:t>
      </w:r>
    </w:p>
    <w:p w:rsidR="00290070" w:rsidRDefault="00192448">
      <w:pPr>
        <w:pStyle w:val="Akapitzlist"/>
        <w:numPr>
          <w:ilvl w:val="0"/>
          <w:numId w:val="5"/>
        </w:numPr>
        <w:spacing w:line="276" w:lineRule="auto"/>
        <w:ind w:left="284" w:hanging="284"/>
      </w:pPr>
      <w:r>
        <w:rPr>
          <w:rFonts w:ascii="Arial" w:hAnsi="Arial" w:cs="Arial"/>
          <w:color w:val="auto"/>
          <w:sz w:val="22"/>
          <w:szCs w:val="22"/>
        </w:rPr>
        <w:t>Administrator nie będzie podejmował wobec osób, których dane dotyczą zautomatyzowanych decyzji, w tym decyzji będących wynikiem profilowania.</w:t>
      </w:r>
    </w:p>
    <w:p w:rsidR="00290070" w:rsidRDefault="00290070">
      <w:pPr>
        <w:spacing w:line="276" w:lineRule="auto"/>
        <w:rPr>
          <w:rFonts w:ascii="Arial" w:hAnsi="Arial" w:cs="Arial"/>
          <w:sz w:val="22"/>
          <w:szCs w:val="22"/>
        </w:rPr>
      </w:pPr>
    </w:p>
    <w:p w:rsidR="00290070" w:rsidRDefault="00290070">
      <w:pPr>
        <w:spacing w:line="276" w:lineRule="auto"/>
        <w:rPr>
          <w:rFonts w:ascii="Arial" w:hAnsi="Arial" w:cs="Arial"/>
          <w:i/>
          <w:sz w:val="22"/>
          <w:szCs w:val="22"/>
        </w:rPr>
      </w:pPr>
    </w:p>
    <w:p w:rsidR="00290070" w:rsidRDefault="00192448">
      <w:pPr>
        <w:spacing w:line="276" w:lineRule="auto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Administrator informuje również, że uwzgl</w:t>
      </w:r>
      <w:r>
        <w:rPr>
          <w:rFonts w:ascii="Arial" w:hAnsi="Arial" w:cs="Arial"/>
          <w:i/>
          <w:sz w:val="22"/>
          <w:szCs w:val="22"/>
        </w:rPr>
        <w:t xml:space="preserve">ędniając stan wiedzy technicznej, koszt wdrażania oraz charakter, zakres, kontekst i cele przetwarzania oraz ryzyka naruszenia praw lub wolności osób fizycznych o różnym prawdopodobieństwie wystąpienia i wadze wynikające </w:t>
      </w:r>
      <w:r>
        <w:rPr>
          <w:rFonts w:ascii="Arial" w:hAnsi="Arial" w:cs="Arial"/>
          <w:i/>
          <w:sz w:val="22"/>
          <w:szCs w:val="22"/>
        </w:rPr>
        <w:br/>
      </w:r>
      <w:r>
        <w:rPr>
          <w:rFonts w:ascii="Arial" w:hAnsi="Arial" w:cs="Arial"/>
          <w:i/>
          <w:sz w:val="22"/>
          <w:szCs w:val="22"/>
        </w:rPr>
        <w:t>z przetwarzania - zarówno przy okr</w:t>
      </w:r>
      <w:r>
        <w:rPr>
          <w:rFonts w:ascii="Arial" w:hAnsi="Arial" w:cs="Arial"/>
          <w:i/>
          <w:sz w:val="22"/>
          <w:szCs w:val="22"/>
        </w:rPr>
        <w:t xml:space="preserve">eślaniu sposobów przetwarzania, jak i w czasie samego przetwarzania - wdraża odpowiednie środki techniczne i organizacyjne, w szczególności </w:t>
      </w:r>
      <w:r>
        <w:rPr>
          <w:rFonts w:ascii="Arial" w:hAnsi="Arial" w:cs="Arial"/>
          <w:i/>
          <w:sz w:val="22"/>
          <w:szCs w:val="22"/>
        </w:rPr>
        <w:br/>
      </w:r>
      <w:r>
        <w:rPr>
          <w:rFonts w:ascii="Arial" w:hAnsi="Arial" w:cs="Arial"/>
          <w:i/>
          <w:sz w:val="22"/>
          <w:szCs w:val="22"/>
        </w:rPr>
        <w:t>w celu skutecznej realizacji zasad ochrony danych oraz nadania przetwarzaniu niezbędnych zabezpieczeń, tak by spełn</w:t>
      </w:r>
      <w:r>
        <w:rPr>
          <w:rFonts w:ascii="Arial" w:hAnsi="Arial" w:cs="Arial"/>
          <w:i/>
          <w:sz w:val="22"/>
          <w:szCs w:val="22"/>
        </w:rPr>
        <w:t>ić wymogi RODO oraz chronić prawa osób, których dane dotyczą.</w:t>
      </w:r>
    </w:p>
    <w:p w:rsidR="00290070" w:rsidRDefault="00290070">
      <w:pPr>
        <w:spacing w:line="276" w:lineRule="auto"/>
        <w:rPr>
          <w:rFonts w:ascii="Arial" w:hAnsi="Arial" w:cs="Arial"/>
          <w:i/>
          <w:sz w:val="22"/>
          <w:szCs w:val="22"/>
        </w:rPr>
      </w:pPr>
    </w:p>
    <w:p w:rsidR="00290070" w:rsidRDefault="00290070">
      <w:pPr>
        <w:spacing w:line="276" w:lineRule="auto"/>
        <w:rPr>
          <w:rFonts w:ascii="Arial" w:hAnsi="Arial" w:cs="Arial"/>
          <w:i/>
          <w:sz w:val="22"/>
          <w:szCs w:val="22"/>
        </w:rPr>
      </w:pPr>
    </w:p>
    <w:p w:rsidR="00290070" w:rsidRDefault="00192448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Powyższą informację w zakresie przetwarzania moich danych osobowych zrozumiałam/em 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i przyjęłam/przyjąłem do wiadomości, co potwierdzam własnoręcznym podpisem.</w:t>
      </w:r>
    </w:p>
    <w:p w:rsidR="00290070" w:rsidRDefault="00290070">
      <w:pPr>
        <w:spacing w:line="276" w:lineRule="auto"/>
        <w:rPr>
          <w:rFonts w:ascii="Arial" w:hAnsi="Arial" w:cs="Arial"/>
          <w:sz w:val="22"/>
          <w:szCs w:val="22"/>
        </w:rPr>
      </w:pPr>
    </w:p>
    <w:p w:rsidR="00290070" w:rsidRDefault="00290070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1"/>
        <w:gridCol w:w="4531"/>
      </w:tblGrid>
      <w:tr w:rsidR="00290070">
        <w:tblPrEx>
          <w:tblCellMar>
            <w:top w:w="0" w:type="dxa"/>
            <w:bottom w:w="0" w:type="dxa"/>
          </w:tblCellMar>
        </w:tblPrEx>
        <w:tc>
          <w:tcPr>
            <w:tcW w:w="453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070" w:rsidRDefault="0019244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…………………………………………….</w:t>
            </w:r>
          </w:p>
        </w:tc>
        <w:tc>
          <w:tcPr>
            <w:tcW w:w="453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070" w:rsidRDefault="0019244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…………………………………………….</w:t>
            </w:r>
          </w:p>
        </w:tc>
      </w:tr>
      <w:tr w:rsidR="00290070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453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070" w:rsidRDefault="0019244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(miejscowość i data)</w:t>
            </w:r>
          </w:p>
        </w:tc>
        <w:tc>
          <w:tcPr>
            <w:tcW w:w="453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070" w:rsidRDefault="0019244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(czytelny podpis)</w:t>
            </w:r>
          </w:p>
        </w:tc>
      </w:tr>
    </w:tbl>
    <w:p w:rsidR="00290070" w:rsidRDefault="00290070">
      <w:pPr>
        <w:spacing w:line="276" w:lineRule="auto"/>
        <w:rPr>
          <w:rFonts w:ascii="Arial" w:hAnsi="Arial" w:cs="Arial"/>
          <w:sz w:val="22"/>
          <w:szCs w:val="22"/>
        </w:rPr>
      </w:pPr>
    </w:p>
    <w:p w:rsidR="00290070" w:rsidRDefault="00290070">
      <w:pPr>
        <w:spacing w:line="276" w:lineRule="auto"/>
      </w:pPr>
    </w:p>
    <w:sectPr w:rsidR="00290070">
      <w:footerReference w:type="default" r:id="rId9"/>
      <w:headerReference w:type="first" r:id="rId10"/>
      <w:pgSz w:w="11906" w:h="16838"/>
      <w:pgMar w:top="1417" w:right="1417" w:bottom="851" w:left="1417" w:header="426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92448">
      <w:r>
        <w:separator/>
      </w:r>
    </w:p>
  </w:endnote>
  <w:endnote w:type="continuationSeparator" w:id="0">
    <w:p w:rsidR="00000000" w:rsidRDefault="00192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276E" w:rsidRDefault="00192448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92448">
      <w:r>
        <w:rPr>
          <w:color w:val="000000"/>
        </w:rPr>
        <w:separator/>
      </w:r>
    </w:p>
  </w:footnote>
  <w:footnote w:type="continuationSeparator" w:id="0">
    <w:p w:rsidR="00000000" w:rsidRDefault="00192448">
      <w:r>
        <w:continuationSeparator/>
      </w:r>
    </w:p>
  </w:footnote>
  <w:footnote w:id="1">
    <w:p w:rsidR="00290070" w:rsidRDefault="00192448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rFonts w:ascii="Arial" w:hAnsi="Arial" w:cs="Arial"/>
          <w:sz w:val="18"/>
          <w:szCs w:val="18"/>
        </w:rPr>
        <w:t xml:space="preserve"> Rozporządzenie Parlamentu Europejskiego i Rady (UE) 2016/679 z dnia 27 kwietnia 2016 r. </w:t>
      </w:r>
      <w:r>
        <w:rPr>
          <w:rFonts w:ascii="Arial" w:hAnsi="Arial" w:cs="Arial"/>
          <w:i/>
          <w:sz w:val="18"/>
          <w:szCs w:val="18"/>
        </w:rPr>
        <w:t>w sprawie ochrony osób fizycznych w związku z przetwarzaniem danych osobowych i w sprawie swobodnego przepływu takich danych oraz uchyleni</w:t>
      </w:r>
      <w:r>
        <w:rPr>
          <w:rFonts w:ascii="Arial" w:hAnsi="Arial" w:cs="Arial"/>
          <w:i/>
          <w:sz w:val="18"/>
          <w:szCs w:val="18"/>
        </w:rPr>
        <w:t>a dyrektywy 95/46/WE (ogólne rozporządzenie o ochronie danych)</w:t>
      </w:r>
      <w:r>
        <w:rPr>
          <w:rFonts w:ascii="Arial" w:hAnsi="Arial" w:cs="Arial"/>
          <w:sz w:val="18"/>
          <w:szCs w:val="18"/>
        </w:rPr>
        <w:t xml:space="preserve"> (Dz.Urz.UE.L.119.1, ze zm.).</w:t>
      </w:r>
    </w:p>
  </w:footnote>
  <w:footnote w:id="2">
    <w:p w:rsidR="00290070" w:rsidRDefault="00192448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rFonts w:ascii="Arial" w:hAnsi="Arial" w:cs="Arial"/>
          <w:sz w:val="18"/>
          <w:szCs w:val="18"/>
        </w:rPr>
        <w:t xml:space="preserve"> Ustawa z dnia 11 lipca 2014 r. </w:t>
      </w:r>
      <w:r>
        <w:rPr>
          <w:rFonts w:ascii="Arial" w:hAnsi="Arial" w:cs="Arial"/>
          <w:i/>
          <w:sz w:val="18"/>
          <w:szCs w:val="18"/>
        </w:rPr>
        <w:t xml:space="preserve">o zasadach realizacji programów w zakresie polityki spójności finansowanych </w:t>
      </w:r>
      <w:r>
        <w:rPr>
          <w:rFonts w:ascii="Arial" w:hAnsi="Arial" w:cs="Arial"/>
          <w:i/>
          <w:sz w:val="18"/>
          <w:szCs w:val="18"/>
        </w:rPr>
        <w:br/>
      </w:r>
      <w:r>
        <w:rPr>
          <w:rFonts w:ascii="Arial" w:hAnsi="Arial" w:cs="Arial"/>
          <w:i/>
          <w:sz w:val="18"/>
          <w:szCs w:val="18"/>
        </w:rPr>
        <w:t xml:space="preserve">w perspektywie finansowej 2014-2020 </w:t>
      </w:r>
      <w:r>
        <w:rPr>
          <w:rFonts w:ascii="Arial" w:hAnsi="Arial" w:cs="Arial"/>
          <w:sz w:val="18"/>
          <w:szCs w:val="18"/>
        </w:rPr>
        <w:t>(Dz.U.2020.818, ze zm.).</w:t>
      </w:r>
    </w:p>
  </w:footnote>
  <w:footnote w:id="3">
    <w:p w:rsidR="00290070" w:rsidRDefault="00192448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rFonts w:ascii="Arial" w:hAnsi="Arial" w:cs="Arial"/>
          <w:sz w:val="18"/>
          <w:szCs w:val="18"/>
        </w:rPr>
        <w:t xml:space="preserve"> Instytucji Z</w:t>
      </w:r>
      <w:r>
        <w:rPr>
          <w:rFonts w:ascii="Arial" w:hAnsi="Arial" w:cs="Arial"/>
          <w:sz w:val="18"/>
          <w:szCs w:val="18"/>
        </w:rPr>
        <w:t xml:space="preserve">arządzającej Regionalnym Programem Operacyjnym Województwa Podkarpackiego na lata </w:t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t>2014-2020.</w:t>
      </w:r>
    </w:p>
  </w:footnote>
  <w:footnote w:id="4">
    <w:p w:rsidR="00290070" w:rsidRDefault="00192448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rFonts w:ascii="Arial" w:hAnsi="Arial" w:cs="Arial"/>
          <w:sz w:val="18"/>
          <w:szCs w:val="18"/>
        </w:rPr>
        <w:t xml:space="preserve"> Instytucji Zarządzającej dla programu regionalnego Fundusze Europejskie dla Podkarpacia 2021-2027.</w:t>
      </w:r>
    </w:p>
  </w:footnote>
  <w:footnote w:id="5">
    <w:p w:rsidR="00290070" w:rsidRDefault="00192448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rFonts w:ascii="Arial" w:hAnsi="Arial" w:cs="Arial"/>
          <w:sz w:val="18"/>
          <w:szCs w:val="18"/>
        </w:rPr>
        <w:t xml:space="preserve"> Rozporządzenie Parlamentu Europejskiego i Rady (UE) 2021/1060 z dnia 24 czerwca 2021 r. 2021/1060 </w:t>
      </w:r>
      <w:r>
        <w:rPr>
          <w:rFonts w:ascii="Arial" w:hAnsi="Arial" w:cs="Arial"/>
          <w:i/>
          <w:sz w:val="18"/>
          <w:szCs w:val="18"/>
        </w:rPr>
        <w:t>ustanawiające wspólne przepisy dotyczące Europejskiego Funduszu Rozwoju Regionalnego, Europejskiego Funduszu Społecznego Plus, Fun</w:t>
      </w:r>
      <w:r>
        <w:rPr>
          <w:rFonts w:ascii="Arial" w:hAnsi="Arial" w:cs="Arial"/>
          <w:i/>
          <w:sz w:val="18"/>
          <w:szCs w:val="18"/>
        </w:rPr>
        <w:t xml:space="preserve">duszu Spójności, Funduszu na rzecz Sprawiedliwej Transformacji i Europejskiego Funduszu Morskiego, Rybackiego i Akwakultury, a także przepisy finansowe na potrzeby tych funduszy </w:t>
      </w:r>
      <w:r>
        <w:rPr>
          <w:rFonts w:ascii="Arial" w:hAnsi="Arial" w:cs="Arial"/>
          <w:i/>
          <w:sz w:val="18"/>
          <w:szCs w:val="18"/>
        </w:rPr>
        <w:br/>
      </w:r>
      <w:r>
        <w:rPr>
          <w:rFonts w:ascii="Arial" w:hAnsi="Arial" w:cs="Arial"/>
          <w:i/>
          <w:sz w:val="18"/>
          <w:szCs w:val="18"/>
        </w:rPr>
        <w:t>oraz na potrzeby Funduszu Azylu, Migracji i Integracji, Funduszu Bezpieczeńst</w:t>
      </w:r>
      <w:r>
        <w:rPr>
          <w:rFonts w:ascii="Arial" w:hAnsi="Arial" w:cs="Arial"/>
          <w:i/>
          <w:sz w:val="18"/>
          <w:szCs w:val="18"/>
        </w:rPr>
        <w:t xml:space="preserve">wa Wewnętrznego i Instrumentu Wsparcia Finansowego na rzecz Zarządzania Granicami i Polityki Wizowej </w:t>
      </w:r>
      <w:r>
        <w:rPr>
          <w:rFonts w:ascii="Arial" w:hAnsi="Arial" w:cs="Arial"/>
          <w:sz w:val="18"/>
          <w:szCs w:val="18"/>
        </w:rPr>
        <w:t>(Dz.U.UE.L.2021.231.159).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276E" w:rsidRDefault="00192448">
    <w:pPr>
      <w:pStyle w:val="Nagwek"/>
    </w:pPr>
    <w:r>
      <w:rPr>
        <w:noProof/>
      </w:rPr>
      <w:drawing>
        <wp:inline distT="0" distB="0" distL="0" distR="0">
          <wp:extent cx="5755005" cy="420367"/>
          <wp:effectExtent l="0" t="0" r="0" b="0"/>
          <wp:docPr id="1" name="Obraz 16" descr="Logotyp zawiera: znak Funduszy Europejskich, barwy Rzeczypospolitej Polskiej, znak województwa podkarpackiego, znak Unii Europejskiej z nazwą Europejskiego Funduszu Społecznego." title="Logoty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5005" cy="42036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A44A8"/>
    <w:multiLevelType w:val="multilevel"/>
    <w:tmpl w:val="6DD05500"/>
    <w:lvl w:ilvl="0">
      <w:start w:val="1"/>
      <w:numFmt w:val="decimal"/>
      <w:lvlText w:val="%1)"/>
      <w:lvlJc w:val="left"/>
      <w:pPr>
        <w:ind w:left="1429" w:hanging="360"/>
      </w:pPr>
      <w:rPr>
        <w:rFonts w:ascii="Arial" w:hAnsi="Arial" w:cs="Arial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51669B"/>
    <w:multiLevelType w:val="multilevel"/>
    <w:tmpl w:val="4AFC2530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343922"/>
    <w:multiLevelType w:val="multilevel"/>
    <w:tmpl w:val="3D0444C6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4E43D5"/>
    <w:multiLevelType w:val="multilevel"/>
    <w:tmpl w:val="2DEAB5D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67A6C23"/>
    <w:multiLevelType w:val="multilevel"/>
    <w:tmpl w:val="A47A6E24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290070"/>
    <w:rsid w:val="00192448"/>
    <w:rsid w:val="00290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9D0152-E432-491F-BB24-E83C82343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  <w:spacing w:after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rPr>
      <w:color w:val="0563C1"/>
      <w:u w:val="single"/>
    </w:rPr>
  </w:style>
  <w:style w:type="paragraph" w:styleId="Akapitzlist">
    <w:name w:val="List Paragraph"/>
    <w:basedOn w:val="Normalny"/>
    <w:pPr>
      <w:ind w:left="720"/>
    </w:pPr>
    <w:rPr>
      <w:rFonts w:ascii="Microsoft Sans Serif" w:hAnsi="Microsoft Sans Serif" w:cs="Microsoft Sans Serif"/>
      <w:color w:val="000000"/>
      <w:sz w:val="24"/>
      <w:szCs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rPr>
      <w:rFonts w:ascii="Microsoft Sans Serif" w:eastAsia="Times New Roman" w:hAnsi="Microsoft Sans Serif" w:cs="Microsoft Sans Serif"/>
      <w:color w:val="00000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</w:style>
  <w:style w:type="character" w:customStyle="1" w:styleId="TekstkomentarzaZnak">
    <w:name w:val="Tekst komentarza Znak"/>
    <w:basedOn w:val="Domylnaczcionkaakapitu"/>
    <w:rPr>
      <w:rFonts w:ascii="Times New Roman" w:eastAsia="Times New Roman" w:hAnsi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rFonts w:ascii="Times New Roman" w:eastAsia="Times New Roman" w:hAnsi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</w:style>
  <w:style w:type="character" w:customStyle="1" w:styleId="TekstprzypisudolnegoZnak">
    <w:name w:val="Tekst przypisu dolnego Znak"/>
    <w:basedOn w:val="Domylnaczcionkaakapitu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E74B5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do.gov.pl/pl/p/kontakt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j.matlosz\Desktop\PISMA\ROK_2022\RP-III.410.9.14.2022.JS_KLAUZULA_RADA%20INWESTYCYJNA\ROBOCZE\iod@podkarpacki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714</Words>
  <Characters>4286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 SOBEJKO</dc:creator>
  <dc:description/>
  <cp:lastModifiedBy>Pokrywka Małgorzata</cp:lastModifiedBy>
  <cp:revision>2</cp:revision>
  <dcterms:created xsi:type="dcterms:W3CDTF">2022-05-10T09:15:00Z</dcterms:created>
  <dcterms:modified xsi:type="dcterms:W3CDTF">2022-05-10T09:15:00Z</dcterms:modified>
</cp:coreProperties>
</file>